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F3" w:rsidRDefault="002360F3" w:rsidP="002360F3">
      <w:pPr>
        <w:pStyle w:val="a3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Приложение 6</w:t>
      </w:r>
    </w:p>
    <w:p w:rsidR="002360F3" w:rsidRDefault="002360F3" w:rsidP="002360F3">
      <w:pPr>
        <w:pStyle w:val="a3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2360F3" w:rsidRDefault="002360F3" w:rsidP="002360F3">
      <w:pPr>
        <w:pStyle w:val="a3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2360F3" w:rsidRDefault="002360F3" w:rsidP="002360F3">
      <w:pPr>
        <w:pStyle w:val="a3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8 от 14.04.2022 года</w:t>
      </w:r>
    </w:p>
    <w:p w:rsidR="002360F3" w:rsidRDefault="002360F3" w:rsidP="002360F3">
      <w:pPr>
        <w:pStyle w:val="1"/>
        <w:ind w:right="-284"/>
        <w:jc w:val="right"/>
        <w:rPr>
          <w:rFonts w:cs="Times New Roman"/>
          <w:i/>
          <w:iCs/>
          <w:color w:val="auto"/>
          <w:sz w:val="24"/>
          <w:szCs w:val="24"/>
          <w:lang w:val="ru-RU" w:eastAsia="ar-SA"/>
        </w:rPr>
      </w:pPr>
      <w:r>
        <w:rPr>
          <w:rFonts w:cs="Times New Roman"/>
          <w:i/>
          <w:iCs/>
          <w:color w:val="auto"/>
          <w:sz w:val="24"/>
          <w:szCs w:val="24"/>
          <w:lang w:val="ru-RU" w:eastAsia="ar-SA"/>
        </w:rPr>
        <w:t>Председателю</w:t>
      </w:r>
    </w:p>
    <w:p w:rsidR="002360F3" w:rsidRDefault="002360F3" w:rsidP="002360F3">
      <w:pPr>
        <w:pStyle w:val="a3"/>
        <w:spacing w:line="100" w:lineRule="atLeast"/>
        <w:ind w:right="-284"/>
        <w:jc w:val="right"/>
        <w:rPr>
          <w:b/>
          <w:bCs/>
          <w:i/>
          <w:iCs/>
          <w:color w:val="auto"/>
          <w:lang w:val="ru-RU" w:eastAsia="ar-SA"/>
        </w:rPr>
      </w:pPr>
      <w:r>
        <w:rPr>
          <w:b/>
          <w:bCs/>
          <w:i/>
          <w:iCs/>
          <w:color w:val="auto"/>
          <w:lang w:val="ru-RU" w:eastAsia="ar-SA"/>
        </w:rPr>
        <w:t xml:space="preserve"> наблюдательного совета МКК «ФРБ» СМР</w:t>
      </w:r>
    </w:p>
    <w:p w:rsidR="002360F3" w:rsidRDefault="002360F3" w:rsidP="002360F3">
      <w:pPr>
        <w:pStyle w:val="a3"/>
        <w:spacing w:line="100" w:lineRule="atLeast"/>
        <w:ind w:right="-284"/>
        <w:jc w:val="center"/>
        <w:rPr>
          <w:b/>
          <w:bCs/>
          <w:color w:val="auto"/>
          <w:lang w:val="ru-RU" w:eastAsia="ar-SA"/>
        </w:rPr>
      </w:pPr>
    </w:p>
    <w:p w:rsidR="002360F3" w:rsidRDefault="002360F3" w:rsidP="002360F3">
      <w:pPr>
        <w:pStyle w:val="a3"/>
        <w:spacing w:line="100" w:lineRule="atLeast"/>
        <w:ind w:right="-284"/>
        <w:jc w:val="center"/>
        <w:rPr>
          <w:b/>
          <w:bCs/>
          <w:color w:val="auto"/>
          <w:lang w:val="ru-RU" w:eastAsia="ar-SA"/>
        </w:rPr>
      </w:pPr>
      <w:r>
        <w:rPr>
          <w:b/>
          <w:bCs/>
          <w:color w:val="auto"/>
          <w:lang w:val="ru-RU" w:eastAsia="ar-SA"/>
        </w:rPr>
        <w:t>ЗАЯВКА О ПРЕДОСТАВЛЕНИИ МИКРОЗАЙМА</w:t>
      </w:r>
    </w:p>
    <w:p w:rsidR="002360F3" w:rsidRDefault="002360F3" w:rsidP="002360F3">
      <w:pPr>
        <w:pStyle w:val="a3"/>
        <w:spacing w:line="100" w:lineRule="atLeast"/>
        <w:ind w:right="-284"/>
        <w:jc w:val="center"/>
        <w:rPr>
          <w:b/>
          <w:bCs/>
          <w:color w:val="auto"/>
          <w:lang w:val="ru-RU" w:eastAsia="ar-SA"/>
        </w:rPr>
      </w:pPr>
    </w:p>
    <w:p w:rsidR="002360F3" w:rsidRDefault="002360F3" w:rsidP="002360F3">
      <w:pPr>
        <w:pStyle w:val="2"/>
        <w:numPr>
          <w:ilvl w:val="1"/>
          <w:numId w:val="2"/>
        </w:numPr>
        <w:tabs>
          <w:tab w:val="left" w:pos="0"/>
        </w:tabs>
        <w:ind w:right="-284"/>
        <w:rPr>
          <w:rFonts w:ascii="Times New Roman" w:hAnsi="Times New Roman"/>
          <w:b w:val="0"/>
          <w:bCs w:val="0"/>
          <w:i w:val="0"/>
          <w:sz w:val="22"/>
          <w:szCs w:val="22"/>
          <w:lang w:val="ru-RU"/>
        </w:rPr>
      </w:pPr>
      <w:r w:rsidRPr="007145C2">
        <w:rPr>
          <w:rFonts w:ascii="Times New Roman" w:hAnsi="Times New Roman"/>
          <w:b w:val="0"/>
          <w:bCs w:val="0"/>
          <w:i w:val="0"/>
          <w:sz w:val="24"/>
          <w:szCs w:val="24"/>
          <w:lang w:val="ru-RU"/>
        </w:rPr>
        <w:t xml:space="preserve">КАТЕГОРИЯ СУБЪЕКТА ПРЕДПРИНИМАТЕЛЬСТВА: </w:t>
      </w:r>
      <w:r>
        <w:rPr>
          <w:rFonts w:ascii="Times New Roman" w:hAnsi="Times New Roman"/>
          <w:b w:val="0"/>
          <w:bCs w:val="0"/>
          <w:i w:val="0"/>
          <w:sz w:val="22"/>
          <w:szCs w:val="22"/>
          <w:lang w:val="ru-RU"/>
        </w:rPr>
        <w:t>________________________________</w:t>
      </w:r>
    </w:p>
    <w:p w:rsidR="002360F3" w:rsidRPr="007145C2" w:rsidRDefault="002360F3" w:rsidP="002360F3">
      <w:pPr>
        <w:pStyle w:val="2"/>
        <w:numPr>
          <w:ilvl w:val="1"/>
          <w:numId w:val="2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 w:eastAsia="ar-SA"/>
        </w:rPr>
      </w:pPr>
      <w:r w:rsidRPr="007145C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 w:eastAsia="ar-SA"/>
        </w:rPr>
        <w:t xml:space="preserve">НАИМЕНОВАНИЕ СУБЪЕКТА МАЛОГО И СРЕДНЕГО </w:t>
      </w:r>
      <w:proofErr w:type="gramStart"/>
      <w:r w:rsidRPr="007145C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 w:eastAsia="ar-SA"/>
        </w:rPr>
        <w:t>ПРЕДПРИНИМАТЕЛЬСТВА:_</w:t>
      </w:r>
      <w:proofErr w:type="gramEnd"/>
      <w:r w:rsidRPr="007145C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 w:eastAsia="ar-SA"/>
        </w:rPr>
        <w:t>______________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 w:eastAsia="ar-SA"/>
        </w:rPr>
        <w:t>______________________________________</w:t>
      </w:r>
      <w:r w:rsidRPr="007145C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 w:eastAsia="ar-SA"/>
        </w:rPr>
        <w:t>_</w:t>
      </w:r>
    </w:p>
    <w:p w:rsidR="002360F3" w:rsidRPr="007145C2" w:rsidRDefault="002360F3" w:rsidP="002360F3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</w:p>
    <w:p w:rsidR="002360F3" w:rsidRPr="007145C2" w:rsidRDefault="002360F3" w:rsidP="002360F3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  <w:r w:rsidRPr="007145C2">
        <w:rPr>
          <w:rFonts w:eastAsia="Times New Roman" w:cs="Times New Roman"/>
          <w:color w:val="auto"/>
          <w:lang w:val="ru-RU" w:eastAsia="ar-SA"/>
        </w:rPr>
        <w:t>СУММА МИКРОЗАЙМА: ____________</w:t>
      </w:r>
      <w:r>
        <w:rPr>
          <w:rFonts w:eastAsia="Times New Roman" w:cs="Times New Roman"/>
          <w:color w:val="auto"/>
          <w:lang w:val="ru-RU" w:eastAsia="ar-SA"/>
        </w:rPr>
        <w:t>____________________________________________</w:t>
      </w:r>
    </w:p>
    <w:p w:rsidR="002360F3" w:rsidRPr="007145C2" w:rsidRDefault="002360F3" w:rsidP="002360F3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</w:p>
    <w:p w:rsidR="002360F3" w:rsidRPr="007145C2" w:rsidRDefault="002360F3" w:rsidP="002360F3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  <w:r w:rsidRPr="007145C2">
        <w:rPr>
          <w:rFonts w:eastAsia="Times New Roman" w:cs="Times New Roman"/>
          <w:color w:val="auto"/>
          <w:lang w:val="ru-RU" w:eastAsia="ar-SA"/>
        </w:rPr>
        <w:t xml:space="preserve">ПРОЦЕНТНАЯ СТАВКА ПО </w:t>
      </w:r>
      <w:r>
        <w:rPr>
          <w:rFonts w:eastAsia="Times New Roman" w:cs="Times New Roman"/>
          <w:color w:val="auto"/>
          <w:lang w:val="ru-RU" w:eastAsia="ar-SA"/>
        </w:rPr>
        <w:t>МИКРО</w:t>
      </w:r>
      <w:r w:rsidRPr="007145C2">
        <w:rPr>
          <w:rFonts w:eastAsia="Times New Roman" w:cs="Times New Roman"/>
          <w:color w:val="auto"/>
          <w:lang w:val="ru-RU" w:eastAsia="ar-SA"/>
        </w:rPr>
        <w:t>ЗАЙМУ: __________________________</w:t>
      </w:r>
      <w:r>
        <w:rPr>
          <w:rFonts w:eastAsia="Times New Roman" w:cs="Times New Roman"/>
          <w:color w:val="auto"/>
          <w:lang w:val="ru-RU" w:eastAsia="ar-SA"/>
        </w:rPr>
        <w:t>_____________</w:t>
      </w:r>
    </w:p>
    <w:p w:rsidR="002360F3" w:rsidRPr="007145C2" w:rsidRDefault="002360F3" w:rsidP="002360F3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</w:p>
    <w:p w:rsidR="002360F3" w:rsidRPr="007145C2" w:rsidRDefault="002360F3" w:rsidP="002360F3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  <w:r w:rsidRPr="007145C2">
        <w:rPr>
          <w:rFonts w:eastAsia="Times New Roman" w:cs="Times New Roman"/>
          <w:color w:val="auto"/>
          <w:lang w:val="ru-RU" w:eastAsia="ar-SA"/>
        </w:rPr>
        <w:t xml:space="preserve">СРОК </w:t>
      </w:r>
      <w:r>
        <w:rPr>
          <w:rFonts w:eastAsia="Times New Roman" w:cs="Times New Roman"/>
          <w:color w:val="auto"/>
          <w:lang w:val="ru-RU" w:eastAsia="ar-SA"/>
        </w:rPr>
        <w:t>МИКРО</w:t>
      </w:r>
      <w:r w:rsidRPr="007145C2">
        <w:rPr>
          <w:rFonts w:eastAsia="Times New Roman" w:cs="Times New Roman"/>
          <w:color w:val="auto"/>
          <w:lang w:val="ru-RU" w:eastAsia="ar-SA"/>
        </w:rPr>
        <w:t>ЗАЙМА: ______________________________________________</w:t>
      </w:r>
      <w:r>
        <w:rPr>
          <w:rFonts w:eastAsia="Times New Roman" w:cs="Times New Roman"/>
          <w:color w:val="auto"/>
          <w:lang w:val="ru-RU" w:eastAsia="ar-SA"/>
        </w:rPr>
        <w:t>_____________</w:t>
      </w:r>
    </w:p>
    <w:p w:rsidR="002360F3" w:rsidRPr="007145C2" w:rsidRDefault="002360F3" w:rsidP="002360F3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</w:p>
    <w:p w:rsidR="002360F3" w:rsidRPr="007145C2" w:rsidRDefault="002360F3" w:rsidP="002360F3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  <w:r w:rsidRPr="007145C2">
        <w:rPr>
          <w:rFonts w:eastAsia="Times New Roman" w:cs="Times New Roman"/>
          <w:color w:val="auto"/>
          <w:lang w:val="ru-RU" w:eastAsia="ar-SA"/>
        </w:rPr>
        <w:t xml:space="preserve">ОБЕСПЕЧЕНИЕ ПО </w:t>
      </w:r>
      <w:r>
        <w:rPr>
          <w:rFonts w:eastAsia="Times New Roman" w:cs="Times New Roman"/>
          <w:color w:val="auto"/>
          <w:lang w:val="ru-RU" w:eastAsia="ar-SA"/>
        </w:rPr>
        <w:t>МИКРО</w:t>
      </w:r>
      <w:r w:rsidRPr="007145C2">
        <w:rPr>
          <w:rFonts w:eastAsia="Times New Roman" w:cs="Times New Roman"/>
          <w:color w:val="auto"/>
          <w:lang w:val="ru-RU" w:eastAsia="ar-SA"/>
        </w:rPr>
        <w:t>ЗАЙМУ: __________________________________</w:t>
      </w:r>
      <w:r>
        <w:rPr>
          <w:rFonts w:eastAsia="Times New Roman" w:cs="Times New Roman"/>
          <w:color w:val="auto"/>
          <w:lang w:val="ru-RU" w:eastAsia="ar-SA"/>
        </w:rPr>
        <w:t>____________</w:t>
      </w:r>
    </w:p>
    <w:p w:rsidR="002360F3" w:rsidRPr="007145C2" w:rsidRDefault="002360F3" w:rsidP="002360F3">
      <w:pPr>
        <w:spacing w:line="100" w:lineRule="atLeast"/>
        <w:ind w:right="-284"/>
        <w:jc w:val="both"/>
        <w:rPr>
          <w:rFonts w:eastAsia="Times New Roman" w:cs="Times New Roman"/>
          <w:color w:val="auto"/>
          <w:lang w:val="ru-RU" w:eastAsia="ar-SA"/>
        </w:rPr>
      </w:pPr>
    </w:p>
    <w:p w:rsidR="002360F3" w:rsidRPr="007145C2" w:rsidRDefault="002360F3" w:rsidP="002360F3">
      <w:pPr>
        <w:spacing w:line="100" w:lineRule="atLeast"/>
        <w:ind w:right="-284"/>
        <w:jc w:val="center"/>
        <w:rPr>
          <w:rFonts w:eastAsia="Times New Roman" w:cs="Times New Roman"/>
          <w:color w:val="auto"/>
          <w:lang w:val="ru-RU" w:eastAsia="ar-SA"/>
        </w:rPr>
      </w:pPr>
      <w:r w:rsidRPr="007145C2">
        <w:rPr>
          <w:rFonts w:eastAsia="Times New Roman" w:cs="Times New Roman"/>
          <w:color w:val="auto"/>
          <w:lang w:val="ru-RU" w:eastAsia="ar-SA"/>
        </w:rPr>
        <w:t>ЗАКЛЮЧЕНИЕ ПО ПРОВЕДЕННЫМ ЭКСПЕРТИЗАМ:</w:t>
      </w:r>
    </w:p>
    <w:p w:rsidR="002360F3" w:rsidRDefault="002360F3" w:rsidP="002360F3">
      <w:pPr>
        <w:spacing w:line="100" w:lineRule="atLeast"/>
        <w:ind w:right="-284"/>
        <w:jc w:val="center"/>
        <w:rPr>
          <w:rFonts w:eastAsia="Times New Roman" w:cs="Times New Roman"/>
          <w:color w:val="auto"/>
          <w:sz w:val="22"/>
          <w:szCs w:val="22"/>
          <w:lang w:val="ru-RU"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2360F3" w:rsidRPr="00D55443" w:rsidTr="004A1CBA">
        <w:tc>
          <w:tcPr>
            <w:tcW w:w="3510" w:type="dxa"/>
          </w:tcPr>
          <w:p w:rsidR="002360F3" w:rsidRDefault="002360F3" w:rsidP="004A1CBA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  <w:r w:rsidRPr="00D55443"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  <w:t>Финансово-экономическая</w:t>
            </w:r>
          </w:p>
          <w:p w:rsidR="002360F3" w:rsidRPr="00D55443" w:rsidRDefault="002360F3" w:rsidP="004A1CBA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</w:p>
        </w:tc>
        <w:tc>
          <w:tcPr>
            <w:tcW w:w="6237" w:type="dxa"/>
          </w:tcPr>
          <w:p w:rsidR="002360F3" w:rsidRPr="00D55443" w:rsidRDefault="002360F3" w:rsidP="004A1CBA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</w:p>
        </w:tc>
      </w:tr>
      <w:tr w:rsidR="002360F3" w:rsidRPr="00D55443" w:rsidTr="004A1CBA">
        <w:tc>
          <w:tcPr>
            <w:tcW w:w="3510" w:type="dxa"/>
          </w:tcPr>
          <w:p w:rsidR="002360F3" w:rsidRDefault="002360F3" w:rsidP="004A1CBA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  <w:r w:rsidRPr="00D55443"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  <w:t>Правовая</w:t>
            </w:r>
          </w:p>
          <w:p w:rsidR="002360F3" w:rsidRPr="00D55443" w:rsidRDefault="002360F3" w:rsidP="004A1CBA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</w:p>
        </w:tc>
        <w:tc>
          <w:tcPr>
            <w:tcW w:w="6237" w:type="dxa"/>
          </w:tcPr>
          <w:p w:rsidR="002360F3" w:rsidRPr="00D55443" w:rsidRDefault="002360F3" w:rsidP="004A1CBA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</w:p>
        </w:tc>
      </w:tr>
      <w:tr w:rsidR="002360F3" w:rsidRPr="00D55443" w:rsidTr="004A1CBA">
        <w:tc>
          <w:tcPr>
            <w:tcW w:w="3510" w:type="dxa"/>
          </w:tcPr>
          <w:p w:rsidR="002360F3" w:rsidRDefault="002360F3" w:rsidP="004A1CBA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  <w:r w:rsidRPr="00D55443"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  <w:t>Экономической безопасности</w:t>
            </w:r>
          </w:p>
          <w:p w:rsidR="002360F3" w:rsidRPr="00D55443" w:rsidRDefault="002360F3" w:rsidP="004A1CBA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</w:p>
        </w:tc>
        <w:tc>
          <w:tcPr>
            <w:tcW w:w="6237" w:type="dxa"/>
          </w:tcPr>
          <w:p w:rsidR="002360F3" w:rsidRPr="00D55443" w:rsidRDefault="002360F3" w:rsidP="004A1CBA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</w:p>
        </w:tc>
      </w:tr>
      <w:tr w:rsidR="002360F3" w:rsidRPr="002B74BA" w:rsidTr="004A1CBA">
        <w:trPr>
          <w:trHeight w:val="2306"/>
        </w:trPr>
        <w:tc>
          <w:tcPr>
            <w:tcW w:w="3510" w:type="dxa"/>
            <w:vAlign w:val="center"/>
          </w:tcPr>
          <w:p w:rsidR="002360F3" w:rsidRDefault="002360F3" w:rsidP="004A1CBA">
            <w:pPr>
              <w:ind w:right="-284"/>
              <w:rPr>
                <w:b/>
                <w:sz w:val="22"/>
                <w:szCs w:val="22"/>
                <w:lang w:val="ru-RU"/>
              </w:rPr>
            </w:pPr>
            <w:r w:rsidRPr="00D55443">
              <w:rPr>
                <w:b/>
                <w:sz w:val="22"/>
                <w:szCs w:val="22"/>
                <w:lang w:val="ru-RU"/>
              </w:rPr>
              <w:t>Оценка степени (уровня) риска с учетом признаков операций,</w:t>
            </w:r>
          </w:p>
          <w:p w:rsidR="002360F3" w:rsidRDefault="002360F3" w:rsidP="004A1CBA">
            <w:pPr>
              <w:ind w:right="-284"/>
              <w:rPr>
                <w:b/>
                <w:sz w:val="22"/>
                <w:szCs w:val="22"/>
                <w:lang w:val="ru-RU"/>
              </w:rPr>
            </w:pPr>
            <w:r w:rsidRPr="00D55443">
              <w:rPr>
                <w:b/>
                <w:sz w:val="22"/>
                <w:szCs w:val="22"/>
                <w:lang w:val="ru-RU"/>
              </w:rPr>
              <w:t xml:space="preserve"> видов и условий деятельности, имеющих повышенный риск совершения клиентами </w:t>
            </w:r>
          </w:p>
          <w:p w:rsidR="002360F3" w:rsidRPr="00D55443" w:rsidRDefault="002360F3" w:rsidP="004A1CBA">
            <w:pPr>
              <w:ind w:right="-284"/>
              <w:rPr>
                <w:b/>
                <w:sz w:val="22"/>
                <w:szCs w:val="22"/>
                <w:lang w:val="ru-RU"/>
              </w:rPr>
            </w:pPr>
            <w:r w:rsidRPr="00D55443">
              <w:rPr>
                <w:b/>
                <w:sz w:val="22"/>
                <w:szCs w:val="22"/>
                <w:lang w:val="ru-RU"/>
              </w:rPr>
              <w:t xml:space="preserve">операций в целях легализации ПОД/ФТ </w:t>
            </w:r>
          </w:p>
          <w:p w:rsidR="002360F3" w:rsidRPr="00D55443" w:rsidRDefault="002360F3" w:rsidP="004A1CBA">
            <w:pPr>
              <w:spacing w:line="100" w:lineRule="atLeast"/>
              <w:ind w:right="-284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</w:p>
        </w:tc>
        <w:tc>
          <w:tcPr>
            <w:tcW w:w="6237" w:type="dxa"/>
          </w:tcPr>
          <w:p w:rsidR="002360F3" w:rsidRDefault="002360F3" w:rsidP="004A1CBA">
            <w:pPr>
              <w:ind w:right="-284"/>
              <w:rPr>
                <w:sz w:val="22"/>
                <w:szCs w:val="22"/>
                <w:lang w:val="ru-RU"/>
              </w:rPr>
            </w:pPr>
          </w:p>
          <w:p w:rsidR="002360F3" w:rsidRDefault="002360F3" w:rsidP="004A1CBA">
            <w:pPr>
              <w:ind w:right="-284"/>
              <w:rPr>
                <w:sz w:val="22"/>
                <w:szCs w:val="22"/>
                <w:lang w:val="ru-RU"/>
              </w:rPr>
            </w:pPr>
            <w:r w:rsidRPr="00D55443">
              <w:rPr>
                <w:sz w:val="22"/>
                <w:szCs w:val="22"/>
                <w:lang w:val="ru-RU"/>
              </w:rPr>
              <w:t xml:space="preserve">Результаты идентификации клиента с учетом </w:t>
            </w:r>
            <w:proofErr w:type="gramStart"/>
            <w:r w:rsidRPr="00D55443">
              <w:rPr>
                <w:sz w:val="22"/>
                <w:szCs w:val="22"/>
                <w:lang w:val="ru-RU"/>
              </w:rPr>
              <w:t>требований  Правил</w:t>
            </w:r>
            <w:proofErr w:type="gramEnd"/>
            <w:r w:rsidRPr="00D55443">
              <w:rPr>
                <w:sz w:val="22"/>
                <w:szCs w:val="22"/>
                <w:lang w:val="ru-RU"/>
              </w:rPr>
              <w:t xml:space="preserve"> внутреннего контроля в целях противодействия легализации (отмыванию) доходов, полученных преступным путем, и финансированию терроризма позволяют сделать </w:t>
            </w:r>
          </w:p>
          <w:p w:rsidR="002360F3" w:rsidRPr="00D55443" w:rsidRDefault="002360F3" w:rsidP="004A1CBA">
            <w:pPr>
              <w:ind w:right="-284"/>
              <w:rPr>
                <w:sz w:val="22"/>
                <w:szCs w:val="22"/>
                <w:lang w:val="ru-RU"/>
              </w:rPr>
            </w:pPr>
            <w:r w:rsidRPr="00D55443">
              <w:rPr>
                <w:sz w:val="22"/>
                <w:szCs w:val="22"/>
                <w:lang w:val="ru-RU"/>
              </w:rPr>
              <w:t xml:space="preserve">вывод, что данная сделка </w:t>
            </w:r>
            <w:r w:rsidRPr="00D55443">
              <w:rPr>
                <w:b/>
                <w:sz w:val="22"/>
                <w:szCs w:val="22"/>
                <w:lang w:val="ru-RU"/>
              </w:rPr>
              <w:t>относится/не относится</w:t>
            </w:r>
            <w:r w:rsidRPr="00D55443">
              <w:rPr>
                <w:sz w:val="22"/>
                <w:szCs w:val="22"/>
                <w:lang w:val="ru-RU"/>
              </w:rPr>
              <w:t xml:space="preserve"> к операциям повышенного риска.</w:t>
            </w:r>
          </w:p>
          <w:p w:rsidR="002360F3" w:rsidRPr="00D55443" w:rsidRDefault="002360F3" w:rsidP="004A1CBA">
            <w:pPr>
              <w:spacing w:line="100" w:lineRule="atLeast"/>
              <w:ind w:right="-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/>
              </w:rPr>
            </w:pPr>
          </w:p>
        </w:tc>
      </w:tr>
    </w:tbl>
    <w:p w:rsidR="002360F3" w:rsidRDefault="002360F3" w:rsidP="002360F3">
      <w:pPr>
        <w:spacing w:line="100" w:lineRule="atLeast"/>
        <w:ind w:right="-58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</w:p>
    <w:p w:rsidR="002360F3" w:rsidRDefault="002360F3" w:rsidP="002360F3">
      <w:pPr>
        <w:spacing w:line="100" w:lineRule="atLeast"/>
        <w:ind w:right="-58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</w:p>
    <w:p w:rsidR="002360F3" w:rsidRPr="00EE5A48" w:rsidRDefault="002360F3" w:rsidP="002360F3">
      <w:pPr>
        <w:ind w:right="-1"/>
        <w:jc w:val="both"/>
        <w:rPr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 w:eastAsia="ar-SA"/>
        </w:rPr>
        <w:t>Для юридических лиц и предпринимателей:</w:t>
      </w:r>
    </w:p>
    <w:p w:rsidR="002360F3" w:rsidRDefault="002360F3" w:rsidP="002360F3">
      <w:pPr>
        <w:spacing w:line="100" w:lineRule="atLeast"/>
        <w:ind w:right="-58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835"/>
      </w:tblGrid>
      <w:tr w:rsidR="002360F3" w:rsidRPr="002B74BA" w:rsidTr="004A1CBA">
        <w:trPr>
          <w:trHeight w:val="553"/>
        </w:trPr>
        <w:tc>
          <w:tcPr>
            <w:tcW w:w="6912" w:type="dxa"/>
            <w:shd w:val="clear" w:color="auto" w:fill="auto"/>
          </w:tcPr>
          <w:p w:rsidR="002360F3" w:rsidRPr="00A846FD" w:rsidRDefault="002360F3" w:rsidP="004A1CBA">
            <w:pPr>
              <w:spacing w:before="100" w:after="100"/>
              <w:rPr>
                <w:lang w:val="ru-RU"/>
              </w:rPr>
            </w:pPr>
            <w:r w:rsidRPr="00A846FD">
              <w:rPr>
                <w:b/>
                <w:sz w:val="22"/>
                <w:szCs w:val="22"/>
                <w:lang w:val="ru-RU"/>
              </w:rPr>
              <w:t>Оценка степени (уровня) риска осуществления клиентом легализации (отмывания) доходов, полученных преступным путем, и финансирования терроризма</w:t>
            </w:r>
            <w:r w:rsidRPr="00A846FD">
              <w:rPr>
                <w:sz w:val="22"/>
                <w:szCs w:val="22"/>
                <w:lang w:val="ru-RU"/>
              </w:rPr>
              <w:t xml:space="preserve"> (обоснование оценки в </w:t>
            </w:r>
            <w:r w:rsidRPr="00A846FD">
              <w:rPr>
                <w:sz w:val="22"/>
                <w:szCs w:val="22"/>
                <w:lang w:val="ru-RU"/>
              </w:rPr>
              <w:lastRenderedPageBreak/>
              <w:t>соответствии с критериями, приведенными в Приложении № 4)</w:t>
            </w:r>
          </w:p>
        </w:tc>
        <w:tc>
          <w:tcPr>
            <w:tcW w:w="2835" w:type="dxa"/>
            <w:shd w:val="clear" w:color="auto" w:fill="auto"/>
          </w:tcPr>
          <w:p w:rsidR="002360F3" w:rsidRPr="00A846FD" w:rsidRDefault="002360F3" w:rsidP="004A1CBA">
            <w:pPr>
              <w:autoSpaceDE w:val="0"/>
              <w:autoSpaceDN w:val="0"/>
              <w:adjustRightInd w:val="0"/>
              <w:spacing w:before="100" w:after="100"/>
              <w:rPr>
                <w:lang w:val="ru-RU"/>
              </w:rPr>
            </w:pPr>
          </w:p>
        </w:tc>
      </w:tr>
      <w:tr w:rsidR="002360F3" w:rsidRPr="00D85EEE" w:rsidTr="004A1CBA">
        <w:trPr>
          <w:trHeight w:val="553"/>
        </w:trPr>
        <w:tc>
          <w:tcPr>
            <w:tcW w:w="6912" w:type="dxa"/>
            <w:shd w:val="clear" w:color="auto" w:fill="auto"/>
          </w:tcPr>
          <w:p w:rsidR="002360F3" w:rsidRPr="00D85EEE" w:rsidRDefault="002360F3" w:rsidP="004A1CBA">
            <w:pPr>
              <w:pStyle w:val="a6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E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Присутствует</w:t>
            </w:r>
            <w:r w:rsidRPr="00D85E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85EEE">
              <w:rPr>
                <w:rFonts w:ascii="Times New Roman" w:hAnsi="Times New Roman" w:cs="Times New Roman"/>
                <w:sz w:val="22"/>
                <w:szCs w:val="22"/>
              </w:rPr>
              <w:t xml:space="preserve">в Перечне лиц, причастных к экстремистской деятельности </w:t>
            </w:r>
          </w:p>
          <w:p w:rsidR="002360F3" w:rsidRPr="00D85EEE" w:rsidRDefault="002360F3" w:rsidP="004A1CBA">
            <w:pPr>
              <w:pStyle w:val="a6"/>
              <w:spacing w:before="100" w:after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5EEE">
              <w:rPr>
                <w:rFonts w:ascii="Times New Roman" w:hAnsi="Times New Roman" w:cs="Times New Roman"/>
                <w:b/>
                <w:sz w:val="22"/>
                <w:szCs w:val="22"/>
              </w:rPr>
              <w:t>(нужное написать)</w:t>
            </w:r>
          </w:p>
        </w:tc>
        <w:tc>
          <w:tcPr>
            <w:tcW w:w="2835" w:type="dxa"/>
            <w:shd w:val="clear" w:color="auto" w:fill="auto"/>
          </w:tcPr>
          <w:p w:rsidR="002360F3" w:rsidRPr="00D85EEE" w:rsidRDefault="002360F3" w:rsidP="004A1CBA">
            <w:pPr>
              <w:rPr>
                <w:b/>
              </w:rPr>
            </w:pPr>
            <w:r w:rsidRPr="00D85EEE">
              <w:rPr>
                <w:b/>
                <w:sz w:val="22"/>
                <w:szCs w:val="22"/>
              </w:rPr>
              <w:t xml:space="preserve">Да / </w:t>
            </w:r>
            <w:proofErr w:type="spellStart"/>
            <w:r w:rsidRPr="00D85EEE">
              <w:rPr>
                <w:b/>
                <w:sz w:val="22"/>
                <w:szCs w:val="22"/>
              </w:rPr>
              <w:t>Нет</w:t>
            </w:r>
            <w:proofErr w:type="spellEnd"/>
            <w:r w:rsidRPr="00D85EEE">
              <w:rPr>
                <w:b/>
                <w:sz w:val="22"/>
                <w:szCs w:val="22"/>
              </w:rPr>
              <w:t xml:space="preserve"> </w:t>
            </w:r>
          </w:p>
          <w:p w:rsidR="002360F3" w:rsidRPr="00D85EEE" w:rsidRDefault="002360F3" w:rsidP="004A1CBA">
            <w:pPr>
              <w:autoSpaceDE w:val="0"/>
              <w:autoSpaceDN w:val="0"/>
              <w:adjustRightInd w:val="0"/>
              <w:spacing w:before="100" w:after="100"/>
            </w:pPr>
          </w:p>
        </w:tc>
      </w:tr>
      <w:tr w:rsidR="002360F3" w:rsidRPr="00D85EEE" w:rsidTr="004A1CBA">
        <w:trPr>
          <w:trHeight w:val="553"/>
        </w:trPr>
        <w:tc>
          <w:tcPr>
            <w:tcW w:w="6912" w:type="dxa"/>
            <w:shd w:val="clear" w:color="auto" w:fill="auto"/>
          </w:tcPr>
          <w:p w:rsidR="002360F3" w:rsidRPr="00D85EEE" w:rsidRDefault="002360F3" w:rsidP="004A1CBA">
            <w:pPr>
              <w:rPr>
                <w:b/>
              </w:rPr>
            </w:pPr>
            <w:proofErr w:type="spellStart"/>
            <w:r w:rsidRPr="00D85EEE">
              <w:rPr>
                <w:color w:val="333333"/>
                <w:sz w:val="22"/>
                <w:szCs w:val="22"/>
              </w:rPr>
              <w:t>Дата</w:t>
            </w:r>
            <w:proofErr w:type="spellEnd"/>
            <w:r w:rsidRPr="00D85EE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D85EEE">
              <w:rPr>
                <w:color w:val="333333"/>
                <w:sz w:val="22"/>
                <w:szCs w:val="22"/>
              </w:rPr>
              <w:t>проверки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360F3" w:rsidRPr="00D85EEE" w:rsidRDefault="002360F3" w:rsidP="004A1CBA">
            <w:pPr>
              <w:autoSpaceDE w:val="0"/>
              <w:autoSpaceDN w:val="0"/>
              <w:adjustRightInd w:val="0"/>
              <w:spacing w:before="100" w:after="100"/>
            </w:pPr>
          </w:p>
        </w:tc>
      </w:tr>
      <w:tr w:rsidR="002360F3" w:rsidRPr="00D85EEE" w:rsidTr="004A1CBA">
        <w:trPr>
          <w:trHeight w:val="553"/>
        </w:trPr>
        <w:tc>
          <w:tcPr>
            <w:tcW w:w="6912" w:type="dxa"/>
            <w:shd w:val="clear" w:color="auto" w:fill="auto"/>
          </w:tcPr>
          <w:p w:rsidR="002360F3" w:rsidRPr="00A846FD" w:rsidRDefault="002360F3" w:rsidP="004A1CBA">
            <w:pPr>
              <w:rPr>
                <w:color w:val="333333"/>
                <w:lang w:val="ru-RU"/>
              </w:rPr>
            </w:pPr>
            <w:r w:rsidRPr="00A846FD">
              <w:rPr>
                <w:color w:val="333333"/>
                <w:sz w:val="22"/>
                <w:szCs w:val="22"/>
                <w:lang w:val="ru-RU"/>
              </w:rPr>
              <w:t>Имеет соответственно регистрацию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использует счета в банке, зарегистрированном в указанном государстве (на указанной территории).</w:t>
            </w:r>
          </w:p>
          <w:p w:rsidR="002360F3" w:rsidRPr="00D85EEE" w:rsidRDefault="002360F3" w:rsidP="004A1CBA">
            <w:r w:rsidRPr="00D85EEE">
              <w:rPr>
                <w:b/>
                <w:sz w:val="22"/>
                <w:szCs w:val="22"/>
              </w:rPr>
              <w:t xml:space="preserve">(нужное </w:t>
            </w:r>
            <w:proofErr w:type="spellStart"/>
            <w:r w:rsidRPr="00D85EEE">
              <w:rPr>
                <w:b/>
                <w:sz w:val="22"/>
                <w:szCs w:val="22"/>
              </w:rPr>
              <w:t>написать</w:t>
            </w:r>
            <w:proofErr w:type="spellEnd"/>
            <w:r w:rsidRPr="00D85EE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360F3" w:rsidRPr="00D85EEE" w:rsidRDefault="002360F3" w:rsidP="004A1CBA">
            <w:pPr>
              <w:rPr>
                <w:b/>
              </w:rPr>
            </w:pPr>
            <w:proofErr w:type="spellStart"/>
            <w:r w:rsidRPr="00D85EEE">
              <w:rPr>
                <w:b/>
                <w:sz w:val="22"/>
                <w:szCs w:val="22"/>
              </w:rPr>
              <w:t>Да</w:t>
            </w:r>
            <w:proofErr w:type="spellEnd"/>
            <w:r w:rsidRPr="00D85EEE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D85EEE">
              <w:rPr>
                <w:b/>
                <w:sz w:val="22"/>
                <w:szCs w:val="22"/>
              </w:rPr>
              <w:t>Нет</w:t>
            </w:r>
            <w:proofErr w:type="spellEnd"/>
            <w:r w:rsidRPr="00D85EEE">
              <w:rPr>
                <w:b/>
                <w:sz w:val="22"/>
                <w:szCs w:val="22"/>
              </w:rPr>
              <w:t xml:space="preserve"> </w:t>
            </w:r>
          </w:p>
          <w:p w:rsidR="002360F3" w:rsidRPr="00D85EEE" w:rsidRDefault="002360F3" w:rsidP="004A1CBA">
            <w:pPr>
              <w:autoSpaceDE w:val="0"/>
              <w:autoSpaceDN w:val="0"/>
              <w:adjustRightInd w:val="0"/>
              <w:spacing w:before="100" w:after="100"/>
            </w:pPr>
          </w:p>
        </w:tc>
      </w:tr>
      <w:tr w:rsidR="002360F3" w:rsidRPr="002B74BA" w:rsidTr="004A1CBA">
        <w:trPr>
          <w:trHeight w:val="553"/>
        </w:trPr>
        <w:tc>
          <w:tcPr>
            <w:tcW w:w="6912" w:type="dxa"/>
            <w:shd w:val="clear" w:color="auto" w:fill="auto"/>
          </w:tcPr>
          <w:p w:rsidR="002360F3" w:rsidRPr="00D85EEE" w:rsidRDefault="002360F3" w:rsidP="004A1CBA">
            <w:pPr>
              <w:pStyle w:val="a6"/>
              <w:spacing w:before="100" w:after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5EE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Дата начала отношений с клиентом (дата заключения первого договора на проведение операции с денежными средствами или иным имуществом)</w:t>
            </w:r>
          </w:p>
        </w:tc>
        <w:tc>
          <w:tcPr>
            <w:tcW w:w="2835" w:type="dxa"/>
            <w:shd w:val="clear" w:color="auto" w:fill="auto"/>
          </w:tcPr>
          <w:p w:rsidR="002360F3" w:rsidRPr="00A846FD" w:rsidRDefault="002360F3" w:rsidP="004A1CBA">
            <w:pPr>
              <w:autoSpaceDE w:val="0"/>
              <w:autoSpaceDN w:val="0"/>
              <w:adjustRightInd w:val="0"/>
              <w:spacing w:before="100" w:after="100"/>
              <w:rPr>
                <w:lang w:val="ru-RU"/>
              </w:rPr>
            </w:pPr>
          </w:p>
        </w:tc>
      </w:tr>
      <w:tr w:rsidR="002360F3" w:rsidRPr="00D85EEE" w:rsidTr="004A1CBA">
        <w:trPr>
          <w:trHeight w:val="553"/>
        </w:trPr>
        <w:tc>
          <w:tcPr>
            <w:tcW w:w="6912" w:type="dxa"/>
            <w:shd w:val="clear" w:color="auto" w:fill="auto"/>
          </w:tcPr>
          <w:p w:rsidR="002360F3" w:rsidRPr="00D85EEE" w:rsidRDefault="002360F3" w:rsidP="004A1CBA">
            <w:pPr>
              <w:pStyle w:val="a6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EEE">
              <w:rPr>
                <w:rFonts w:ascii="Times New Roman" w:hAnsi="Times New Roman" w:cs="Times New Roman"/>
                <w:sz w:val="22"/>
                <w:szCs w:val="22"/>
              </w:rPr>
              <w:t xml:space="preserve">Дата заполнения анкеты  </w:t>
            </w:r>
          </w:p>
        </w:tc>
        <w:tc>
          <w:tcPr>
            <w:tcW w:w="2835" w:type="dxa"/>
            <w:shd w:val="clear" w:color="auto" w:fill="auto"/>
          </w:tcPr>
          <w:p w:rsidR="002360F3" w:rsidRPr="00D85EEE" w:rsidRDefault="002360F3" w:rsidP="004A1CBA">
            <w:pPr>
              <w:autoSpaceDE w:val="0"/>
              <w:autoSpaceDN w:val="0"/>
              <w:adjustRightInd w:val="0"/>
              <w:spacing w:before="100" w:after="100"/>
            </w:pPr>
          </w:p>
        </w:tc>
      </w:tr>
      <w:tr w:rsidR="002360F3" w:rsidRPr="00D85EEE" w:rsidTr="004A1CBA">
        <w:trPr>
          <w:trHeight w:val="553"/>
        </w:trPr>
        <w:tc>
          <w:tcPr>
            <w:tcW w:w="6912" w:type="dxa"/>
            <w:shd w:val="clear" w:color="auto" w:fill="auto"/>
          </w:tcPr>
          <w:p w:rsidR="002360F3" w:rsidRPr="00D85EEE" w:rsidRDefault="002360F3" w:rsidP="004A1CBA">
            <w:pPr>
              <w:pStyle w:val="a6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85EE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Дата обновления анкеты</w:t>
            </w:r>
          </w:p>
        </w:tc>
        <w:tc>
          <w:tcPr>
            <w:tcW w:w="2835" w:type="dxa"/>
            <w:shd w:val="clear" w:color="auto" w:fill="auto"/>
          </w:tcPr>
          <w:p w:rsidR="002360F3" w:rsidRPr="00D85EEE" w:rsidRDefault="002360F3" w:rsidP="004A1CBA">
            <w:pPr>
              <w:autoSpaceDE w:val="0"/>
              <w:autoSpaceDN w:val="0"/>
              <w:adjustRightInd w:val="0"/>
              <w:spacing w:before="100" w:after="100"/>
            </w:pPr>
          </w:p>
        </w:tc>
      </w:tr>
    </w:tbl>
    <w:p w:rsidR="002360F3" w:rsidRDefault="002360F3" w:rsidP="002360F3">
      <w:pPr>
        <w:spacing w:line="100" w:lineRule="atLeast"/>
        <w:ind w:right="-58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</w:p>
    <w:p w:rsidR="002360F3" w:rsidRPr="00EE5A48" w:rsidRDefault="002360F3" w:rsidP="002360F3">
      <w:pPr>
        <w:ind w:right="-1"/>
        <w:jc w:val="both"/>
        <w:rPr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 w:eastAsia="ar-SA"/>
        </w:rPr>
        <w:t>Для физических лиц:</w:t>
      </w:r>
    </w:p>
    <w:p w:rsidR="002360F3" w:rsidRDefault="002360F3" w:rsidP="002360F3">
      <w:pPr>
        <w:spacing w:line="100" w:lineRule="atLeast"/>
        <w:ind w:right="-58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3511"/>
      </w:tblGrid>
      <w:tr w:rsidR="002360F3" w:rsidRPr="002B74BA" w:rsidTr="004A1CBA">
        <w:trPr>
          <w:trHeight w:val="553"/>
        </w:trPr>
        <w:tc>
          <w:tcPr>
            <w:tcW w:w="6378" w:type="dxa"/>
            <w:shd w:val="clear" w:color="auto" w:fill="auto"/>
          </w:tcPr>
          <w:p w:rsidR="002360F3" w:rsidRPr="00E422F4" w:rsidRDefault="002360F3" w:rsidP="004A1CBA">
            <w:pPr>
              <w:spacing w:before="100" w:after="100"/>
              <w:rPr>
                <w:sz w:val="20"/>
                <w:szCs w:val="20"/>
                <w:lang w:val="ru-RU"/>
              </w:rPr>
            </w:pPr>
            <w:r w:rsidRPr="00E422F4">
              <w:rPr>
                <w:b/>
                <w:sz w:val="20"/>
                <w:szCs w:val="20"/>
                <w:lang w:val="ru-RU"/>
              </w:rPr>
              <w:t>Оценка степени (уровня) риска осуществления клиентом легализации (отмывания) доходов, полученных преступным путем, и финансирования терроризма</w:t>
            </w:r>
            <w:r w:rsidRPr="00E422F4">
              <w:rPr>
                <w:sz w:val="20"/>
                <w:szCs w:val="20"/>
                <w:lang w:val="ru-RU"/>
              </w:rPr>
              <w:t xml:space="preserve"> (обоснование оценки в соответствии с критериями, приведенными в Приложении № 4)</w:t>
            </w:r>
          </w:p>
        </w:tc>
        <w:tc>
          <w:tcPr>
            <w:tcW w:w="3511" w:type="dxa"/>
            <w:shd w:val="clear" w:color="auto" w:fill="auto"/>
          </w:tcPr>
          <w:p w:rsidR="002360F3" w:rsidRPr="00E422F4" w:rsidRDefault="002360F3" w:rsidP="004A1CBA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ru-RU"/>
              </w:rPr>
            </w:pPr>
          </w:p>
        </w:tc>
      </w:tr>
      <w:tr w:rsidR="002360F3" w:rsidRPr="005069D6" w:rsidTr="004A1CBA">
        <w:trPr>
          <w:trHeight w:val="553"/>
        </w:trPr>
        <w:tc>
          <w:tcPr>
            <w:tcW w:w="6378" w:type="dxa"/>
            <w:shd w:val="clear" w:color="auto" w:fill="auto"/>
          </w:tcPr>
          <w:p w:rsidR="002360F3" w:rsidRPr="005069D6" w:rsidRDefault="002360F3" w:rsidP="004A1CBA">
            <w:pPr>
              <w:pStyle w:val="a6"/>
              <w:spacing w:before="100" w:after="100"/>
              <w:rPr>
                <w:rFonts w:ascii="Times New Roman" w:hAnsi="Times New Roman" w:cs="Times New Roman"/>
              </w:rPr>
            </w:pPr>
            <w:r w:rsidRPr="005069D6">
              <w:rPr>
                <w:rFonts w:ascii="Times New Roman" w:hAnsi="Times New Roman" w:cs="Times New Roman"/>
              </w:rPr>
              <w:t>Присутствует</w:t>
            </w:r>
            <w:r w:rsidRPr="005069D6">
              <w:rPr>
                <w:rFonts w:ascii="Times New Roman" w:hAnsi="Times New Roman" w:cs="Times New Roman"/>
                <w:b/>
              </w:rPr>
              <w:t xml:space="preserve"> </w:t>
            </w:r>
            <w:r w:rsidRPr="005069D6">
              <w:rPr>
                <w:rFonts w:ascii="Times New Roman" w:hAnsi="Times New Roman" w:cs="Times New Roman"/>
              </w:rPr>
              <w:t xml:space="preserve">в Перечне лиц, причастных к экстремистской деятельности </w:t>
            </w:r>
          </w:p>
          <w:p w:rsidR="002360F3" w:rsidRPr="005069D6" w:rsidRDefault="002360F3" w:rsidP="004A1CBA">
            <w:pPr>
              <w:pStyle w:val="a6"/>
              <w:spacing w:before="100" w:after="100"/>
              <w:rPr>
                <w:rFonts w:ascii="Times New Roman" w:hAnsi="Times New Roman" w:cs="Times New Roman"/>
                <w:b/>
              </w:rPr>
            </w:pPr>
            <w:r w:rsidRPr="005069D6">
              <w:rPr>
                <w:rFonts w:ascii="Times New Roman" w:hAnsi="Times New Roman" w:cs="Times New Roman"/>
                <w:b/>
              </w:rPr>
              <w:t>(нужное написать)</w:t>
            </w:r>
          </w:p>
        </w:tc>
        <w:tc>
          <w:tcPr>
            <w:tcW w:w="3511" w:type="dxa"/>
            <w:shd w:val="clear" w:color="auto" w:fill="auto"/>
          </w:tcPr>
          <w:p w:rsidR="002360F3" w:rsidRPr="005069D6" w:rsidRDefault="002360F3" w:rsidP="004A1CBA">
            <w:pPr>
              <w:rPr>
                <w:b/>
                <w:sz w:val="20"/>
                <w:szCs w:val="20"/>
              </w:rPr>
            </w:pPr>
            <w:r w:rsidRPr="005069D6">
              <w:rPr>
                <w:b/>
                <w:sz w:val="20"/>
                <w:szCs w:val="20"/>
              </w:rPr>
              <w:t xml:space="preserve">Да / </w:t>
            </w:r>
            <w:proofErr w:type="spellStart"/>
            <w:r w:rsidRPr="005069D6">
              <w:rPr>
                <w:b/>
                <w:sz w:val="20"/>
                <w:szCs w:val="20"/>
              </w:rPr>
              <w:t>Нет</w:t>
            </w:r>
            <w:proofErr w:type="spellEnd"/>
            <w:r w:rsidRPr="005069D6">
              <w:rPr>
                <w:b/>
                <w:sz w:val="20"/>
                <w:szCs w:val="20"/>
              </w:rPr>
              <w:t xml:space="preserve"> </w:t>
            </w:r>
          </w:p>
          <w:p w:rsidR="002360F3" w:rsidRPr="005069D6" w:rsidRDefault="002360F3" w:rsidP="004A1CBA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</w:tr>
      <w:tr w:rsidR="002360F3" w:rsidRPr="005069D6" w:rsidTr="004A1CBA">
        <w:trPr>
          <w:trHeight w:val="553"/>
        </w:trPr>
        <w:tc>
          <w:tcPr>
            <w:tcW w:w="6378" w:type="dxa"/>
            <w:shd w:val="clear" w:color="auto" w:fill="auto"/>
          </w:tcPr>
          <w:p w:rsidR="002360F3" w:rsidRPr="005069D6" w:rsidRDefault="002360F3" w:rsidP="004A1CBA">
            <w:pPr>
              <w:rPr>
                <w:b/>
                <w:sz w:val="20"/>
                <w:szCs w:val="20"/>
              </w:rPr>
            </w:pPr>
            <w:proofErr w:type="spellStart"/>
            <w:r w:rsidRPr="005069D6">
              <w:rPr>
                <w:color w:val="333333"/>
                <w:sz w:val="20"/>
                <w:szCs w:val="20"/>
              </w:rPr>
              <w:t>Дата</w:t>
            </w:r>
            <w:proofErr w:type="spellEnd"/>
            <w:r w:rsidRPr="005069D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069D6">
              <w:rPr>
                <w:color w:val="333333"/>
                <w:sz w:val="20"/>
                <w:szCs w:val="20"/>
              </w:rPr>
              <w:t>проверки</w:t>
            </w:r>
            <w:proofErr w:type="spellEnd"/>
          </w:p>
        </w:tc>
        <w:tc>
          <w:tcPr>
            <w:tcW w:w="3511" w:type="dxa"/>
            <w:shd w:val="clear" w:color="auto" w:fill="auto"/>
          </w:tcPr>
          <w:p w:rsidR="002360F3" w:rsidRPr="005069D6" w:rsidRDefault="002360F3" w:rsidP="004A1CBA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</w:tr>
      <w:tr w:rsidR="002360F3" w:rsidRPr="005069D6" w:rsidTr="004A1CBA">
        <w:trPr>
          <w:trHeight w:val="553"/>
        </w:trPr>
        <w:tc>
          <w:tcPr>
            <w:tcW w:w="6378" w:type="dxa"/>
            <w:shd w:val="clear" w:color="auto" w:fill="auto"/>
          </w:tcPr>
          <w:p w:rsidR="002360F3" w:rsidRPr="00E422F4" w:rsidRDefault="002360F3" w:rsidP="004A1CBA">
            <w:pPr>
              <w:rPr>
                <w:color w:val="333333"/>
                <w:sz w:val="20"/>
                <w:szCs w:val="20"/>
                <w:lang w:val="ru-RU"/>
              </w:rPr>
            </w:pPr>
            <w:r w:rsidRPr="00E422F4">
              <w:rPr>
                <w:color w:val="333333"/>
                <w:sz w:val="20"/>
                <w:szCs w:val="20"/>
                <w:lang w:val="ru-RU"/>
              </w:rPr>
              <w:t>Имеет соответственно регистрацию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использует счета в банке, зарегистрированном в указанном государстве (на указанной территории).</w:t>
            </w:r>
          </w:p>
          <w:p w:rsidR="002360F3" w:rsidRPr="005069D6" w:rsidRDefault="002360F3" w:rsidP="004A1CBA">
            <w:pPr>
              <w:rPr>
                <w:sz w:val="20"/>
                <w:szCs w:val="20"/>
              </w:rPr>
            </w:pPr>
            <w:r w:rsidRPr="005069D6">
              <w:rPr>
                <w:b/>
                <w:sz w:val="20"/>
                <w:szCs w:val="20"/>
              </w:rPr>
              <w:t xml:space="preserve">(нужное </w:t>
            </w:r>
            <w:proofErr w:type="spellStart"/>
            <w:r w:rsidRPr="005069D6">
              <w:rPr>
                <w:b/>
                <w:sz w:val="20"/>
                <w:szCs w:val="20"/>
              </w:rPr>
              <w:t>написать</w:t>
            </w:r>
            <w:proofErr w:type="spellEnd"/>
            <w:r w:rsidRPr="005069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11" w:type="dxa"/>
            <w:shd w:val="clear" w:color="auto" w:fill="auto"/>
          </w:tcPr>
          <w:p w:rsidR="002360F3" w:rsidRPr="005069D6" w:rsidRDefault="002360F3" w:rsidP="004A1CBA">
            <w:pPr>
              <w:rPr>
                <w:b/>
                <w:sz w:val="20"/>
                <w:szCs w:val="20"/>
              </w:rPr>
            </w:pPr>
            <w:proofErr w:type="spellStart"/>
            <w:r w:rsidRPr="005069D6">
              <w:rPr>
                <w:b/>
                <w:sz w:val="20"/>
                <w:szCs w:val="20"/>
              </w:rPr>
              <w:t>Да</w:t>
            </w:r>
            <w:proofErr w:type="spellEnd"/>
            <w:r w:rsidRPr="005069D6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5069D6">
              <w:rPr>
                <w:b/>
                <w:sz w:val="20"/>
                <w:szCs w:val="20"/>
              </w:rPr>
              <w:t>Нет</w:t>
            </w:r>
            <w:proofErr w:type="spellEnd"/>
            <w:r w:rsidRPr="005069D6">
              <w:rPr>
                <w:b/>
                <w:sz w:val="20"/>
                <w:szCs w:val="20"/>
              </w:rPr>
              <w:t xml:space="preserve"> </w:t>
            </w:r>
          </w:p>
          <w:p w:rsidR="002360F3" w:rsidRPr="005069D6" w:rsidRDefault="002360F3" w:rsidP="004A1CBA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</w:tr>
      <w:tr w:rsidR="002360F3" w:rsidRPr="002B74BA" w:rsidTr="004A1CBA">
        <w:trPr>
          <w:trHeight w:val="553"/>
        </w:trPr>
        <w:tc>
          <w:tcPr>
            <w:tcW w:w="6378" w:type="dxa"/>
            <w:shd w:val="clear" w:color="auto" w:fill="auto"/>
          </w:tcPr>
          <w:p w:rsidR="002360F3" w:rsidRPr="005069D6" w:rsidRDefault="002360F3" w:rsidP="004A1CBA">
            <w:pPr>
              <w:pStyle w:val="a6"/>
              <w:spacing w:before="100" w:after="100"/>
              <w:rPr>
                <w:rFonts w:ascii="Times New Roman" w:hAnsi="Times New Roman" w:cs="Times New Roman"/>
                <w:b/>
              </w:rPr>
            </w:pPr>
            <w:r w:rsidRPr="005069D6">
              <w:rPr>
                <w:rFonts w:ascii="Times New Roman" w:hAnsi="Times New Roman" w:cs="Times New Roman"/>
                <w:color w:val="333333"/>
              </w:rPr>
              <w:t>Дата начала отношений с клиентом (дата заключения первого договора на проведение операции с денежными средствами или иным имуществом)</w:t>
            </w:r>
          </w:p>
        </w:tc>
        <w:tc>
          <w:tcPr>
            <w:tcW w:w="3511" w:type="dxa"/>
            <w:shd w:val="clear" w:color="auto" w:fill="auto"/>
          </w:tcPr>
          <w:p w:rsidR="002360F3" w:rsidRPr="00E422F4" w:rsidRDefault="002360F3" w:rsidP="004A1CBA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ru-RU"/>
              </w:rPr>
            </w:pPr>
          </w:p>
        </w:tc>
      </w:tr>
      <w:tr w:rsidR="002360F3" w:rsidRPr="005069D6" w:rsidTr="004A1CBA">
        <w:trPr>
          <w:trHeight w:val="553"/>
        </w:trPr>
        <w:tc>
          <w:tcPr>
            <w:tcW w:w="6378" w:type="dxa"/>
            <w:shd w:val="clear" w:color="auto" w:fill="auto"/>
          </w:tcPr>
          <w:p w:rsidR="002360F3" w:rsidRPr="005069D6" w:rsidRDefault="002360F3" w:rsidP="004A1CBA">
            <w:pPr>
              <w:pStyle w:val="a6"/>
              <w:spacing w:before="100" w:after="100"/>
              <w:rPr>
                <w:rFonts w:ascii="Times New Roman" w:hAnsi="Times New Roman" w:cs="Times New Roman"/>
              </w:rPr>
            </w:pPr>
            <w:r w:rsidRPr="005069D6">
              <w:rPr>
                <w:rFonts w:ascii="Times New Roman" w:hAnsi="Times New Roman" w:cs="Times New Roman"/>
              </w:rPr>
              <w:t xml:space="preserve">Дата заполнения анкеты  </w:t>
            </w:r>
          </w:p>
        </w:tc>
        <w:tc>
          <w:tcPr>
            <w:tcW w:w="3511" w:type="dxa"/>
            <w:shd w:val="clear" w:color="auto" w:fill="auto"/>
          </w:tcPr>
          <w:p w:rsidR="002360F3" w:rsidRPr="005069D6" w:rsidRDefault="002360F3" w:rsidP="004A1CBA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</w:tr>
      <w:tr w:rsidR="002360F3" w:rsidRPr="005069D6" w:rsidTr="004A1CBA">
        <w:trPr>
          <w:trHeight w:val="553"/>
        </w:trPr>
        <w:tc>
          <w:tcPr>
            <w:tcW w:w="6378" w:type="dxa"/>
            <w:shd w:val="clear" w:color="auto" w:fill="auto"/>
          </w:tcPr>
          <w:p w:rsidR="002360F3" w:rsidRPr="005069D6" w:rsidRDefault="002360F3" w:rsidP="004A1CBA">
            <w:pPr>
              <w:pStyle w:val="a6"/>
              <w:spacing w:before="100" w:after="100"/>
              <w:rPr>
                <w:rFonts w:ascii="Times New Roman" w:hAnsi="Times New Roman" w:cs="Times New Roman"/>
              </w:rPr>
            </w:pPr>
            <w:r w:rsidRPr="005069D6">
              <w:rPr>
                <w:rFonts w:ascii="Times New Roman" w:hAnsi="Times New Roman" w:cs="Times New Roman"/>
                <w:color w:val="333333"/>
              </w:rPr>
              <w:t>Дата обновления анкеты</w:t>
            </w:r>
          </w:p>
        </w:tc>
        <w:tc>
          <w:tcPr>
            <w:tcW w:w="3511" w:type="dxa"/>
            <w:shd w:val="clear" w:color="auto" w:fill="auto"/>
          </w:tcPr>
          <w:p w:rsidR="002360F3" w:rsidRPr="005069D6" w:rsidRDefault="002360F3" w:rsidP="004A1CBA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</w:tr>
      <w:tr w:rsidR="002360F3" w:rsidRPr="00D85EEE" w:rsidTr="004A1CBA">
        <w:trPr>
          <w:trHeight w:val="553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F3" w:rsidRPr="00560EA3" w:rsidRDefault="002360F3" w:rsidP="004A1CBA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r w:rsidRPr="00560EA3">
              <w:rPr>
                <w:rFonts w:ascii="Times New Roman" w:hAnsi="Times New Roman" w:cs="Times New Roman"/>
                <w:color w:val="333333"/>
              </w:rPr>
              <w:t xml:space="preserve">Является / Не является ИПДЛ, его 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полнородными или </w:t>
            </w:r>
            <w:proofErr w:type="spellStart"/>
            <w:r w:rsidRPr="00560EA3">
              <w:rPr>
                <w:rFonts w:ascii="Times New Roman" w:hAnsi="Times New Roman" w:cs="Times New Roman"/>
                <w:color w:val="333333"/>
              </w:rPr>
              <w:t>неполнородными</w:t>
            </w:r>
            <w:proofErr w:type="spellEnd"/>
            <w:r w:rsidRPr="00560EA3">
              <w:rPr>
                <w:rFonts w:ascii="Times New Roman" w:hAnsi="Times New Roman" w:cs="Times New Roman"/>
                <w:color w:val="333333"/>
              </w:rPr>
              <w:t xml:space="preserve"> (имеющим общего отца или мать) братом или сестрой, усыновителем или усыновленным)</w:t>
            </w:r>
          </w:p>
          <w:p w:rsidR="002360F3" w:rsidRPr="00560EA3" w:rsidRDefault="002360F3" w:rsidP="004A1CBA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r w:rsidRPr="00560EA3">
              <w:rPr>
                <w:rFonts w:ascii="Times New Roman" w:hAnsi="Times New Roman" w:cs="Times New Roman"/>
                <w:color w:val="333333"/>
              </w:rPr>
              <w:lastRenderedPageBreak/>
              <w:t xml:space="preserve">(нужное написать)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F3" w:rsidRPr="00560EA3" w:rsidRDefault="002360F3" w:rsidP="004A1CBA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</w:tr>
      <w:tr w:rsidR="002360F3" w:rsidRPr="002B74BA" w:rsidTr="004A1CBA">
        <w:trPr>
          <w:trHeight w:val="553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F3" w:rsidRPr="00560EA3" w:rsidRDefault="002360F3" w:rsidP="004A1CBA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r w:rsidRPr="00560EA3">
              <w:rPr>
                <w:rFonts w:ascii="Times New Roman" w:hAnsi="Times New Roman" w:cs="Times New Roman"/>
                <w:color w:val="333333"/>
              </w:rPr>
              <w:lastRenderedPageBreak/>
              <w:t>Является / Не является:</w:t>
            </w:r>
          </w:p>
          <w:p w:rsidR="002360F3" w:rsidRPr="00560EA3" w:rsidRDefault="002360F3" w:rsidP="004A1CBA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r w:rsidRPr="00560EA3">
              <w:rPr>
                <w:rFonts w:ascii="Times New Roman" w:hAnsi="Times New Roman" w:cs="Times New Roman"/>
                <w:color w:val="333333"/>
              </w:rPr>
              <w:t xml:space="preserve">- должностным лицом публичных международных организаций, </w:t>
            </w:r>
          </w:p>
          <w:p w:rsidR="002360F3" w:rsidRPr="00560EA3" w:rsidRDefault="002360F3" w:rsidP="004A1CBA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r w:rsidRPr="00560EA3">
              <w:rPr>
                <w:rFonts w:ascii="Times New Roman" w:hAnsi="Times New Roman" w:cs="Times New Roman"/>
                <w:color w:val="333333"/>
              </w:rPr>
              <w:t>- лицом, замещающим (занимающим):</w:t>
            </w:r>
          </w:p>
          <w:p w:rsidR="002360F3" w:rsidRPr="00560EA3" w:rsidRDefault="002360F3" w:rsidP="004A1CBA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100" w:after="100"/>
              <w:jc w:val="both"/>
              <w:rPr>
                <w:color w:val="333333"/>
                <w:sz w:val="20"/>
                <w:szCs w:val="20"/>
              </w:rPr>
            </w:pPr>
            <w:r w:rsidRPr="00560EA3">
              <w:rPr>
                <w:color w:val="333333"/>
                <w:sz w:val="20"/>
                <w:szCs w:val="20"/>
              </w:rPr>
              <w:t xml:space="preserve">государственные </w:t>
            </w:r>
            <w:proofErr w:type="spellStart"/>
            <w:r w:rsidRPr="00560EA3">
              <w:rPr>
                <w:color w:val="333333"/>
                <w:sz w:val="20"/>
                <w:szCs w:val="20"/>
              </w:rPr>
              <w:t>должности</w:t>
            </w:r>
            <w:proofErr w:type="spellEnd"/>
            <w:r w:rsidRPr="00560EA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60EA3">
              <w:rPr>
                <w:color w:val="333333"/>
                <w:sz w:val="20"/>
                <w:szCs w:val="20"/>
              </w:rPr>
              <w:t>Российской</w:t>
            </w:r>
            <w:proofErr w:type="spellEnd"/>
            <w:r w:rsidRPr="00560EA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60EA3">
              <w:rPr>
                <w:color w:val="333333"/>
                <w:sz w:val="20"/>
                <w:szCs w:val="20"/>
              </w:rPr>
              <w:t>Федерации</w:t>
            </w:r>
            <w:proofErr w:type="spellEnd"/>
            <w:r w:rsidRPr="00560EA3">
              <w:rPr>
                <w:color w:val="333333"/>
                <w:sz w:val="20"/>
                <w:szCs w:val="20"/>
              </w:rPr>
              <w:t xml:space="preserve">, </w:t>
            </w:r>
          </w:p>
          <w:p w:rsidR="002360F3" w:rsidRPr="00E422F4" w:rsidRDefault="002360F3" w:rsidP="004A1CBA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0" w:after="100"/>
              <w:jc w:val="both"/>
              <w:rPr>
                <w:color w:val="333333"/>
                <w:sz w:val="20"/>
                <w:szCs w:val="20"/>
                <w:lang w:val="ru-RU"/>
              </w:rPr>
            </w:pPr>
            <w:r w:rsidRPr="00E422F4">
              <w:rPr>
                <w:color w:val="333333"/>
                <w:sz w:val="20"/>
                <w:szCs w:val="20"/>
                <w:lang w:val="ru-RU"/>
              </w:rPr>
              <w:t xml:space="preserve">должности членов Совета директоров Центрального банка Российской Федерации, </w:t>
            </w:r>
          </w:p>
          <w:p w:rsidR="002360F3" w:rsidRPr="00E422F4" w:rsidRDefault="002360F3" w:rsidP="004A1CBA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0" w:after="100"/>
              <w:jc w:val="both"/>
              <w:rPr>
                <w:color w:val="333333"/>
                <w:sz w:val="20"/>
                <w:szCs w:val="20"/>
                <w:lang w:val="ru-RU"/>
              </w:rPr>
            </w:pPr>
            <w:r w:rsidRPr="00E422F4">
              <w:rPr>
                <w:color w:val="333333"/>
                <w:sz w:val="20"/>
                <w:szCs w:val="20"/>
                <w:lang w:val="ru-RU"/>
              </w:rPr>
      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</w:t>
            </w:r>
          </w:p>
          <w:p w:rsidR="002360F3" w:rsidRPr="00E422F4" w:rsidRDefault="002360F3" w:rsidP="004A1CBA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0" w:after="100"/>
              <w:jc w:val="both"/>
              <w:rPr>
                <w:color w:val="333333"/>
                <w:sz w:val="20"/>
                <w:szCs w:val="20"/>
                <w:lang w:val="ru-RU"/>
              </w:rPr>
            </w:pPr>
            <w:r w:rsidRPr="00E422F4">
              <w:rPr>
                <w:color w:val="333333"/>
                <w:sz w:val="20"/>
                <w:szCs w:val="20"/>
                <w:lang w:val="ru-RU"/>
              </w:rPr>
              <w:t>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F3" w:rsidRPr="00E422F4" w:rsidRDefault="002360F3" w:rsidP="004A1CBA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ru-RU"/>
              </w:rPr>
            </w:pPr>
          </w:p>
        </w:tc>
      </w:tr>
    </w:tbl>
    <w:p w:rsidR="002360F3" w:rsidRDefault="002360F3" w:rsidP="002360F3">
      <w:pPr>
        <w:spacing w:line="100" w:lineRule="atLeast"/>
        <w:ind w:right="-58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</w:p>
    <w:p w:rsidR="002360F3" w:rsidRDefault="002360F3" w:rsidP="002360F3">
      <w:pPr>
        <w:spacing w:line="100" w:lineRule="atLeast"/>
        <w:ind w:right="-58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</w:p>
    <w:p w:rsidR="002360F3" w:rsidRDefault="002360F3" w:rsidP="002360F3">
      <w:pPr>
        <w:spacing w:line="100" w:lineRule="atLeast"/>
        <w:ind w:right="-58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  <w:r>
        <w:rPr>
          <w:rFonts w:eastAsia="Times New Roman" w:cs="Times New Roman"/>
          <w:color w:val="auto"/>
          <w:sz w:val="22"/>
          <w:szCs w:val="22"/>
          <w:lang w:val="ru-RU" w:eastAsia="ar-SA"/>
        </w:rPr>
        <w:t>Подписи ответственных лиц:</w:t>
      </w:r>
    </w:p>
    <w:p w:rsidR="002360F3" w:rsidRDefault="002360F3" w:rsidP="002360F3">
      <w:pPr>
        <w:pStyle w:val="2"/>
        <w:numPr>
          <w:ilvl w:val="1"/>
          <w:numId w:val="2"/>
        </w:numPr>
        <w:tabs>
          <w:tab w:val="left" w:pos="0"/>
        </w:tabs>
        <w:spacing w:before="0" w:after="0"/>
        <w:rPr>
          <w:rFonts w:ascii="Times New Roman" w:hAnsi="Times New Roman"/>
          <w:b w:val="0"/>
          <w:i w:val="0"/>
          <w:smallCaps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mallCaps/>
          <w:sz w:val="24"/>
          <w:szCs w:val="24"/>
          <w:lang w:val="ru-RU"/>
        </w:rPr>
        <w:t>________________________     ________________________  ( _________________________ )</w:t>
      </w:r>
    </w:p>
    <w:p w:rsidR="002360F3" w:rsidRDefault="002360F3" w:rsidP="002360F3">
      <w:pPr>
        <w:ind w:firstLine="709"/>
        <w:jc w:val="both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sz w:val="20"/>
          <w:szCs w:val="20"/>
          <w:lang w:val="ru-RU"/>
        </w:rPr>
        <w:t>(должность)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(подпись)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(Ф.И.О.)</w:t>
      </w:r>
    </w:p>
    <w:p w:rsidR="002360F3" w:rsidRDefault="002360F3" w:rsidP="002360F3">
      <w:pPr>
        <w:ind w:right="-600"/>
        <w:jc w:val="both"/>
        <w:rPr>
          <w:smallCaps/>
          <w:lang w:val="ru-RU"/>
        </w:rPr>
      </w:pPr>
      <w:r>
        <w:rPr>
          <w:smallCaps/>
          <w:lang w:val="ru-RU"/>
        </w:rPr>
        <w:t>________________________     _______________________  ( _________________________ )</w:t>
      </w:r>
    </w:p>
    <w:p w:rsidR="002360F3" w:rsidRDefault="002360F3" w:rsidP="002360F3">
      <w:pPr>
        <w:spacing w:line="100" w:lineRule="atLeast"/>
        <w:ind w:firstLine="709"/>
        <w:jc w:val="both"/>
        <w:rPr>
          <w:rFonts w:eastAsia="Times New Roman" w:cs="Times New Roman"/>
          <w:color w:val="auto"/>
          <w:sz w:val="20"/>
          <w:szCs w:val="20"/>
          <w:lang w:val="ru-RU" w:eastAsia="ar-SA"/>
        </w:rPr>
      </w:pPr>
      <w:r>
        <w:rPr>
          <w:rFonts w:eastAsia="Times New Roman" w:cs="Times New Roman"/>
          <w:color w:val="auto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>(должность)</w:t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  <w:t>(подпись)</w:t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  <w:t xml:space="preserve">(Ф.И.О.) </w:t>
      </w:r>
    </w:p>
    <w:p w:rsidR="002360F3" w:rsidRDefault="002360F3" w:rsidP="002360F3">
      <w:pPr>
        <w:ind w:right="-600"/>
        <w:jc w:val="both"/>
        <w:rPr>
          <w:smallCaps/>
          <w:lang w:val="ru-RU"/>
        </w:rPr>
      </w:pPr>
      <w:r>
        <w:rPr>
          <w:smallCaps/>
          <w:lang w:val="ru-RU"/>
        </w:rPr>
        <w:t>________________________     _______________________  ( _________________________ )</w:t>
      </w:r>
    </w:p>
    <w:p w:rsidR="002360F3" w:rsidRDefault="002360F3" w:rsidP="002360F3">
      <w:pPr>
        <w:spacing w:line="100" w:lineRule="atLeast"/>
        <w:ind w:firstLine="709"/>
        <w:jc w:val="both"/>
        <w:rPr>
          <w:rFonts w:eastAsia="Times New Roman" w:cs="Times New Roman"/>
          <w:color w:val="auto"/>
          <w:sz w:val="20"/>
          <w:szCs w:val="20"/>
          <w:lang w:val="ru-RU" w:eastAsia="ar-SA"/>
        </w:rPr>
      </w:pPr>
      <w:r>
        <w:rPr>
          <w:rFonts w:eastAsia="Times New Roman" w:cs="Times New Roman"/>
          <w:color w:val="auto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>(должность)</w:t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  <w:t>(подпись)</w:t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</w: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ab/>
        <w:t xml:space="preserve">(Ф.И.О.) </w:t>
      </w:r>
    </w:p>
    <w:p w:rsidR="002360F3" w:rsidRDefault="002360F3" w:rsidP="002360F3">
      <w:pPr>
        <w:spacing w:line="100" w:lineRule="atLeast"/>
        <w:ind w:firstLine="709"/>
        <w:jc w:val="both"/>
        <w:rPr>
          <w:rFonts w:eastAsia="Times New Roman" w:cs="Times New Roman"/>
          <w:color w:val="auto"/>
          <w:sz w:val="20"/>
          <w:szCs w:val="20"/>
          <w:lang w:val="ru-RU" w:eastAsia="ar-SA"/>
        </w:rPr>
      </w:pPr>
    </w:p>
    <w:p w:rsidR="002360F3" w:rsidRDefault="002360F3" w:rsidP="002360F3">
      <w:pPr>
        <w:spacing w:line="100" w:lineRule="atLeast"/>
        <w:ind w:firstLine="709"/>
        <w:jc w:val="both"/>
        <w:rPr>
          <w:rFonts w:eastAsia="Times New Roman" w:cs="Times New Roman"/>
          <w:color w:val="auto"/>
          <w:sz w:val="20"/>
          <w:szCs w:val="20"/>
          <w:lang w:val="ru-RU" w:eastAsia="ar-SA"/>
        </w:rPr>
      </w:pPr>
    </w:p>
    <w:p w:rsidR="002360F3" w:rsidRDefault="002360F3" w:rsidP="002360F3">
      <w:pPr>
        <w:spacing w:line="100" w:lineRule="atLeast"/>
        <w:ind w:firstLine="709"/>
        <w:jc w:val="both"/>
        <w:rPr>
          <w:rFonts w:eastAsia="Times New Roman" w:cs="Times New Roman"/>
          <w:color w:val="auto"/>
          <w:sz w:val="20"/>
          <w:szCs w:val="20"/>
          <w:lang w:val="ru-RU" w:eastAsia="ar-SA"/>
        </w:rPr>
      </w:pPr>
    </w:p>
    <w:p w:rsidR="002360F3" w:rsidRDefault="002360F3" w:rsidP="002360F3">
      <w:pPr>
        <w:spacing w:line="100" w:lineRule="atLeast"/>
        <w:ind w:right="-284" w:hanging="10"/>
        <w:jc w:val="both"/>
        <w:rPr>
          <w:rFonts w:eastAsia="Times New Roman" w:cs="Times New Roman"/>
          <w:color w:val="auto"/>
          <w:sz w:val="22"/>
          <w:szCs w:val="22"/>
          <w:lang w:val="ru-RU" w:eastAsia="ar-SA"/>
        </w:rPr>
      </w:pPr>
      <w:r>
        <w:rPr>
          <w:rFonts w:eastAsia="Times New Roman" w:cs="Times New Roman"/>
          <w:color w:val="auto"/>
          <w:sz w:val="22"/>
          <w:szCs w:val="22"/>
          <w:lang w:val="ru-RU" w:eastAsia="ar-SA"/>
        </w:rPr>
        <w:t xml:space="preserve">Директор                                                                                        ________________/__________________/   </w:t>
      </w:r>
      <w:bookmarkStart w:id="0" w:name="_GoBack"/>
      <w:bookmarkEnd w:id="0"/>
    </w:p>
    <w:sectPr w:rsidR="0023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C8C26CC"/>
    <w:multiLevelType w:val="hybridMultilevel"/>
    <w:tmpl w:val="37BA2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BF4607"/>
    <w:multiLevelType w:val="hybridMultilevel"/>
    <w:tmpl w:val="772665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F3"/>
    <w:rsid w:val="002360F3"/>
    <w:rsid w:val="002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7B337-63FE-4D82-9E18-5CBDD810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F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2360F3"/>
    <w:pPr>
      <w:keepNext/>
      <w:numPr>
        <w:ilvl w:val="1"/>
        <w:numId w:val="1"/>
      </w:numPr>
      <w:autoSpaceDE w:val="0"/>
      <w:spacing w:before="240" w:after="60" w:line="100" w:lineRule="atLeas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60F3"/>
    <w:rPr>
      <w:rFonts w:ascii="Cambria" w:eastAsia="Times New Roman" w:hAnsi="Cambria" w:cs="Tahoma"/>
      <w:b/>
      <w:bCs/>
      <w:i/>
      <w:iCs/>
      <w:color w:val="000000"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99"/>
    <w:rsid w:val="002360F3"/>
    <w:pPr>
      <w:spacing w:after="283"/>
    </w:pPr>
    <w:rPr>
      <w:rFonts w:eastAsia="Times New Roman" w:cs="Times New Roman"/>
      <w:lang w:bidi="ar-SA"/>
    </w:rPr>
  </w:style>
  <w:style w:type="character" w:customStyle="1" w:styleId="a4">
    <w:name w:val="Основной текст Знак"/>
    <w:basedOn w:val="a0"/>
    <w:link w:val="a3"/>
    <w:uiPriority w:val="99"/>
    <w:rsid w:val="002360F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">
    <w:name w:val="Заголовок1"/>
    <w:basedOn w:val="a"/>
    <w:next w:val="a5"/>
    <w:rsid w:val="002360F3"/>
    <w:pPr>
      <w:keepNext/>
      <w:spacing w:before="240" w:after="120" w:line="10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Таблицы (моноширинный)"/>
    <w:basedOn w:val="a"/>
    <w:next w:val="a"/>
    <w:rsid w:val="002360F3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paragraph" w:styleId="a5">
    <w:name w:val="Subtitle"/>
    <w:basedOn w:val="a"/>
    <w:next w:val="a"/>
    <w:link w:val="a7"/>
    <w:uiPriority w:val="11"/>
    <w:qFormat/>
    <w:rsid w:val="002360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5"/>
    <w:uiPriority w:val="11"/>
    <w:rsid w:val="002360F3"/>
    <w:rPr>
      <w:rFonts w:eastAsiaTheme="minorEastAsia"/>
      <w:color w:val="5A5A5A" w:themeColor="text1" w:themeTint="A5"/>
      <w:spacing w:val="15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2022-04-15T05:23:00Z</dcterms:created>
  <dcterms:modified xsi:type="dcterms:W3CDTF">2022-04-15T05:24:00Z</dcterms:modified>
</cp:coreProperties>
</file>